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</w:p>
    <w:p w14:paraId="247C7363" w14:textId="6B865381" w:rsidR="00BA274A" w:rsidRDefault="00FB120D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5635E3A" w14:textId="77777777" w:rsidR="00BA274A" w:rsidRPr="00460285" w:rsidRDefault="00BA274A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i/>
          <w:iCs/>
          <w:sz w:val="18"/>
          <w:szCs w:val="18"/>
        </w:rPr>
      </w:pPr>
    </w:p>
    <w:p w14:paraId="2D7DE804" w14:textId="06138627" w:rsidR="00FB120D" w:rsidRPr="00BA274A" w:rsidRDefault="00460285" w:rsidP="00460285">
      <w:pPr>
        <w:pStyle w:val="Zkladnodstavec"/>
        <w:tabs>
          <w:tab w:val="left" w:pos="6804"/>
        </w:tabs>
        <w:spacing w:line="276" w:lineRule="auto"/>
        <w:ind w:left="6804" w:right="139"/>
        <w:jc w:val="right"/>
        <w:rPr>
          <w:rFonts w:ascii="Arial" w:hAnsi="Arial" w:cs="Arial"/>
          <w:sz w:val="18"/>
          <w:szCs w:val="18"/>
        </w:rPr>
      </w:pPr>
      <w:r w:rsidRPr="00460285">
        <w:rPr>
          <w:rFonts w:ascii="Arial" w:hAnsi="Arial" w:cs="Arial"/>
          <w:sz w:val="18"/>
          <w:szCs w:val="18"/>
        </w:rPr>
        <w:t>Tisková zpráva</w:t>
      </w:r>
      <w:r>
        <w:rPr>
          <w:rFonts w:ascii="Arial" w:hAnsi="Arial" w:cs="Arial"/>
          <w:sz w:val="18"/>
          <w:szCs w:val="18"/>
        </w:rPr>
        <w:br/>
        <w:t xml:space="preserve">Praha, </w:t>
      </w:r>
      <w:r w:rsidR="00796953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. </w:t>
      </w:r>
      <w:r w:rsidR="00796953">
        <w:rPr>
          <w:rFonts w:ascii="Arial" w:hAnsi="Arial" w:cs="Arial"/>
          <w:sz w:val="18"/>
          <w:szCs w:val="18"/>
        </w:rPr>
        <w:t>prosince</w:t>
      </w:r>
      <w:r>
        <w:rPr>
          <w:rFonts w:ascii="Arial" w:hAnsi="Arial" w:cs="Arial"/>
          <w:sz w:val="18"/>
          <w:szCs w:val="18"/>
        </w:rPr>
        <w:t xml:space="preserve"> 202</w:t>
      </w:r>
      <w:r w:rsidR="0079695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br/>
      </w:r>
    </w:p>
    <w:p w14:paraId="33545987" w14:textId="171F96C6" w:rsidR="00DF2AC7" w:rsidRPr="00451B21" w:rsidRDefault="00DF2AC7" w:rsidP="00E95890">
      <w:pPr>
        <w:spacing w:before="240"/>
        <w:jc w:val="center"/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  <w:r w:rsidRPr="00451B21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>Novým členem Národní rozpočtové rady se stane Mojmír Hampl</w:t>
      </w:r>
    </w:p>
    <w:p w14:paraId="4E7E10F9" w14:textId="5ABDDB87" w:rsidR="00D97968" w:rsidRPr="009C0F04" w:rsidRDefault="00D97968" w:rsidP="00F876BA">
      <w:pPr>
        <w:pStyle w:val="BntextCharCharCharChar"/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</w:pP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Poslanecká sněmovna dnes </w:t>
      </w:r>
      <w:r w:rsidR="00341845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na návrh </w:t>
      </w:r>
      <w:r w:rsidR="0099673F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Senátu 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zvolila novým členem Národní rozpočtové rady </w:t>
      </w:r>
      <w:r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>Ing. Mojmír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a</w:t>
      </w:r>
      <w:r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 xml:space="preserve"> Hampl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a</w:t>
      </w:r>
      <w:r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>, MSc., Ph</w:t>
      </w:r>
      <w:r w:rsidR="008A61C8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>.</w:t>
      </w:r>
      <w:r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>D. (nar. 1975). Výkonu funkce se ujme složením slibu do rukou předsedy Poslanecké sněmovny, jež lze očekávat začátkem ledna.</w:t>
      </w:r>
    </w:p>
    <w:p w14:paraId="0FD118DF" w14:textId="49FDC543" w:rsidR="00D97968" w:rsidRPr="009C0F04" w:rsidRDefault="00D97968" w:rsidP="00C16583">
      <w:pPr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Mojmír Hampl v Národní rozpočtové radě </w:t>
      </w:r>
      <w:r w:rsidR="0064108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(Radě) 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doplní </w:t>
      </w:r>
      <w:r w:rsidR="00A9116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doc. 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Evu Zamrazilovou, předsedkyni Rady, a </w:t>
      </w:r>
      <w:r w:rsidR="00A9116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prof. 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Jana Pavla. „</w:t>
      </w:r>
      <w:r w:rsidRPr="009C0F04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Mojmír Hampl se v oblasti veřejných financí angažuje dlouhodobě a já věřím, že jeho expertíza a pracovní nasazení budou jedním z klíčů k otevření dialogu s novou vládou, vedoucího k návratu k rozpočtové odpovědnosti a snižování zadlužení Česka,“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uvedla Eva Zamrazilová, předsedkyně </w:t>
      </w:r>
      <w:r w:rsidR="00A91162">
        <w:rPr>
          <w:rFonts w:ascii="Arial" w:hAnsi="Arial" w:cs="Arial"/>
          <w:color w:val="2F2F2F"/>
          <w:sz w:val="20"/>
          <w:szCs w:val="20"/>
          <w:shd w:val="clear" w:color="auto" w:fill="FFFFFF"/>
        </w:rPr>
        <w:t>Rady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</w:p>
    <w:p w14:paraId="08A7E383" w14:textId="0F4393D5" w:rsidR="00D97968" w:rsidRPr="009C0F04" w:rsidRDefault="00862F6D" w:rsidP="00F876BA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>S</w:t>
      </w:r>
      <w:r w:rsidR="00D97968"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 xml:space="preserve">vou pracovní karieru </w:t>
      </w:r>
      <w:r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 xml:space="preserve">Mojmír Hampl zahájil </w:t>
      </w:r>
      <w:r w:rsidR="00D97968"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>v roce 1998 na pozici analytika v měnové sekci ČNB. V letech 2002 až 2004 pak působil jako makroekonom v České spořitelně – ERSTE Group. Od roku 2004 do roku 2006 pracoval jako člen představenstva a vrchní ředitel České konsolidační agentury. V roce 2006 byl zvolen členem Bankovní rady ČNB, kde od března</w:t>
      </w:r>
      <w:r w:rsidR="006D276E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 xml:space="preserve"> 2008</w:t>
      </w:r>
      <w:r w:rsidR="00D97968" w:rsidRPr="009C0F04">
        <w:rPr>
          <w:rFonts w:ascii="Arial" w:eastAsiaTheme="minorHAnsi" w:hAnsi="Arial" w:cs="Arial"/>
          <w:color w:val="2F2F2F"/>
          <w:sz w:val="20"/>
          <w:szCs w:val="20"/>
          <w:shd w:val="clear" w:color="auto" w:fill="FFFFFF"/>
          <w:lang w:eastAsia="en-US"/>
        </w:rPr>
        <w:t xml:space="preserve"> do listopadu 2018 zastával funkci viceguvernéra. Od roku 2019 do roku 2021 byl ředitelem služeb pro finanční sektor společnosti KPMG Česká republika. V současnosti pedagogicky působí na Univerzitě Tomáše Bati ve Zlíně a na VŠE v Praze. </w:t>
      </w:r>
    </w:p>
    <w:p w14:paraId="2BCFD090" w14:textId="0B919768" w:rsidR="00D97968" w:rsidRPr="009C0F04" w:rsidRDefault="00D97968" w:rsidP="00F876BA">
      <w:pPr>
        <w:spacing w:before="24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9C0F04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„Děkuji senátorům i poslancům za jejich podporu a vloženou důvěru. Slibuji, že budu dělat co bude v mých silách, abychom společně s kolegy z Rady a Úřadu Rady vrátili veřejné finance zpět na udržitelnou dráhu, a to přestože v pandemické době, ve které se nacházíme, to nebude snadn</w:t>
      </w:r>
      <w:r w:rsidR="00521AEB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ý úkol</w:t>
      </w:r>
      <w:r w:rsidRPr="009C0F04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,“ 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říká Mojmír Hampl, jehož funkční období v Radě potrvá do roku 2028.</w:t>
      </w:r>
    </w:p>
    <w:p w14:paraId="5E80F216" w14:textId="77777777" w:rsidR="00D97968" w:rsidRPr="009C0F04" w:rsidRDefault="00D97968" w:rsidP="00C16583">
      <w:pPr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Ve smyslu zákona o pravidlech rozpočtové odpovědnosti je Národní rozpočtová rada nezávislým tříčlenným orgánem a skládá se z předsedy a dvou členů, volených Poslaneckou sněmovnou. Předsedu Rady navrhuje poslanecké sněmovně vláda, další členy po jednom Česká národní banka a Senát. Standardní délka funkčního období člena Rady činí 6 let. Nicméně z důvodu průběžné obměny členů a tak zachování kontinuity celého orgánu bylo první funkční období po vzniku Rady v roce 2018 dvěma členům zákonem zkráceno na dva a čtyři roky. V roce 2020 obhájil svůj mandát profesor Jan Pavel, opětovně do funkce navržený ze strany ČNB. </w:t>
      </w:r>
    </w:p>
    <w:p w14:paraId="13D424AA" w14:textId="2318053E" w:rsidR="00D97968" w:rsidRPr="009C0F04" w:rsidRDefault="00D97968" w:rsidP="00C16583">
      <w:pPr>
        <w:jc w:val="both"/>
        <w:rPr>
          <w:rFonts w:ascii="Arial" w:hAnsi="Arial" w:cs="Arial"/>
          <w:sz w:val="16"/>
          <w:szCs w:val="16"/>
        </w:rPr>
      </w:pP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>Mojmír Hampl na pozici člena Rady navrhovaného senátem střídá po čtyřech letech prof</w:t>
      </w:r>
      <w:r w:rsidR="00463CC1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Richarda Hindlse. </w:t>
      </w:r>
      <w:r w:rsidRPr="009C0F04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>„Richardovi Hindlsovi patří mé velké díky. Zahájit činnost Rady, jakožto i Úřadu Rady, vyžadovalo značné úsilí a pevné nervy a já jsem vděčná, že jsem ho v těchto počátečních letech Rady mohla mít jako svého kolegu po</w:t>
      </w:r>
      <w:r w:rsidR="00521AEB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 mém</w:t>
      </w:r>
      <w:r w:rsidRPr="009C0F04"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  <w:t xml:space="preserve"> boku,“</w:t>
      </w:r>
      <w:r w:rsidRPr="009C0F04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uzavírá Eva Zamrazilová</w:t>
      </w:r>
      <w:r w:rsidR="00463CC1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</w:p>
    <w:p w14:paraId="70E3C0C9" w14:textId="13137D4D" w:rsidR="00FB120D" w:rsidRDefault="00FB120D" w:rsidP="00C16583">
      <w:pPr>
        <w:pStyle w:val="Zkladnodstavec"/>
        <w:tabs>
          <w:tab w:val="left" w:pos="851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</w:p>
    <w:p w14:paraId="46FF9A77" w14:textId="023CF902" w:rsidR="00460285" w:rsidRPr="00460285" w:rsidRDefault="00460285" w:rsidP="00D83CAF">
      <w:pPr>
        <w:spacing w:after="360"/>
        <w:ind w:right="142"/>
        <w:rPr>
          <w:rFonts w:ascii="Arial" w:hAnsi="Arial" w:cs="Arial"/>
          <w:b/>
          <w:sz w:val="18"/>
          <w:szCs w:val="18"/>
        </w:rPr>
      </w:pPr>
      <w:r w:rsidRPr="00460285">
        <w:rPr>
          <w:rFonts w:ascii="Arial" w:hAnsi="Arial" w:cs="Arial"/>
          <w:b/>
          <w:sz w:val="18"/>
          <w:szCs w:val="18"/>
        </w:rPr>
        <w:t>O Národní rozpočtové radě</w:t>
      </w:r>
      <w:r w:rsidRPr="00460285">
        <w:rPr>
          <w:rFonts w:ascii="Arial" w:hAnsi="Arial" w:cs="Arial"/>
          <w:b/>
          <w:sz w:val="18"/>
          <w:szCs w:val="18"/>
        </w:rPr>
        <w:br/>
      </w:r>
      <w:r w:rsidRPr="00460285">
        <w:rPr>
          <w:rFonts w:ascii="Arial" w:hAnsi="Arial" w:cs="Arial"/>
          <w:sz w:val="18"/>
          <w:szCs w:val="18"/>
        </w:rPr>
        <w:t xml:space="preserve">Národní rozpočtová rada je nezávislý odborný orgán, jehož hlavním posláním je vyhodnocovat, zda stát a další veřejné instituce dodržují pravidla rozpočtové odpovědnosti daná </w:t>
      </w:r>
      <w:hyperlink r:id="rId9" w:tgtFrame="_blank" w:history="1">
        <w:r w:rsidRPr="00460285">
          <w:rPr>
            <w:rFonts w:ascii="Arial" w:hAnsi="Arial" w:cs="Arial"/>
            <w:sz w:val="18"/>
            <w:szCs w:val="18"/>
          </w:rPr>
          <w:t>zákonem č. 23/2017 Sb.</w:t>
        </w:r>
      </w:hyperlink>
      <w:r w:rsidRPr="00460285">
        <w:rPr>
          <w:rFonts w:ascii="Arial" w:hAnsi="Arial" w:cs="Arial"/>
          <w:sz w:val="18"/>
          <w:szCs w:val="18"/>
        </w:rPr>
        <w:t xml:space="preserve">, o pravidlech rozpočtové odpovědnosti. Činnost Národní rozpočtové rady zároveň přispívá k udržitelnosti veřejných financí České republiky a snižuje riziko nadměrného zadlužování státu. Členy Národní rozpočtové rady jsou Eva Zamrazilová (předsedkyně), Richard Hindls a Jan Pavel. Více informací naleznete na </w:t>
      </w:r>
      <w:hyperlink r:id="rId10" w:history="1">
        <w:r w:rsidRPr="00460285">
          <w:rPr>
            <w:rStyle w:val="Hypertextovodkaz"/>
            <w:rFonts w:ascii="Arial" w:hAnsi="Arial" w:cs="Arial"/>
            <w:sz w:val="18"/>
            <w:szCs w:val="18"/>
          </w:rPr>
          <w:t>www.unrr.cz</w:t>
        </w:r>
      </w:hyperlink>
      <w:r>
        <w:rPr>
          <w:rStyle w:val="Hypertextovodkaz"/>
          <w:rFonts w:ascii="Arial" w:hAnsi="Arial" w:cs="Arial"/>
          <w:sz w:val="18"/>
          <w:szCs w:val="18"/>
        </w:rPr>
        <w:t>.</w:t>
      </w:r>
    </w:p>
    <w:p w14:paraId="258C9DB8" w14:textId="1C2579B4" w:rsidR="00391FA6" w:rsidRPr="00460285" w:rsidRDefault="00460285" w:rsidP="00460285">
      <w:pPr>
        <w:ind w:right="139"/>
        <w:rPr>
          <w:rFonts w:ascii="Arial" w:hAnsi="Arial" w:cs="Arial"/>
          <w:sz w:val="18"/>
          <w:szCs w:val="18"/>
        </w:rPr>
      </w:pPr>
      <w:r w:rsidRPr="00460285">
        <w:rPr>
          <w:rFonts w:ascii="Arial" w:hAnsi="Arial" w:cs="Arial"/>
          <w:sz w:val="18"/>
          <w:szCs w:val="18"/>
          <w:u w:val="single"/>
        </w:rPr>
        <w:t>Kontakt pro média</w:t>
      </w:r>
      <w:r w:rsidRPr="00460285">
        <w:rPr>
          <w:rFonts w:ascii="Arial" w:hAnsi="Arial" w:cs="Arial"/>
          <w:sz w:val="18"/>
          <w:szCs w:val="18"/>
        </w:rPr>
        <w:t>:</w:t>
      </w:r>
      <w:r w:rsidRPr="00460285">
        <w:rPr>
          <w:rFonts w:ascii="Arial" w:hAnsi="Arial" w:cs="Arial"/>
          <w:sz w:val="18"/>
          <w:szCs w:val="18"/>
        </w:rPr>
        <w:br/>
      </w:r>
      <w:r w:rsidR="00796953">
        <w:rPr>
          <w:rFonts w:ascii="Arial" w:hAnsi="Arial" w:cs="Arial"/>
          <w:sz w:val="18"/>
          <w:szCs w:val="18"/>
        </w:rPr>
        <w:t>Monika Petrásková</w:t>
      </w:r>
      <w:r w:rsidRPr="00460285">
        <w:rPr>
          <w:rFonts w:ascii="Arial" w:hAnsi="Arial" w:cs="Arial"/>
          <w:sz w:val="18"/>
          <w:szCs w:val="18"/>
        </w:rPr>
        <w:br/>
        <w:t>+420</w:t>
      </w:r>
      <w:r w:rsidR="00F17E93">
        <w:rPr>
          <w:rFonts w:ascii="Arial" w:hAnsi="Arial" w:cs="Arial"/>
          <w:sz w:val="18"/>
          <w:szCs w:val="18"/>
        </w:rPr>
        <w:t> </w:t>
      </w:r>
      <w:r w:rsidRPr="00460285">
        <w:rPr>
          <w:rFonts w:ascii="Arial" w:hAnsi="Arial" w:cs="Arial"/>
          <w:sz w:val="18"/>
          <w:szCs w:val="18"/>
        </w:rPr>
        <w:t>7</w:t>
      </w:r>
      <w:r w:rsidR="00F17E93">
        <w:rPr>
          <w:rFonts w:ascii="Arial" w:hAnsi="Arial" w:cs="Arial"/>
          <w:sz w:val="18"/>
          <w:szCs w:val="18"/>
        </w:rPr>
        <w:t>33 130 282</w:t>
      </w:r>
      <w:r w:rsidRPr="00460285">
        <w:rPr>
          <w:rFonts w:ascii="Arial" w:hAnsi="Arial" w:cs="Arial"/>
          <w:sz w:val="18"/>
          <w:szCs w:val="18"/>
        </w:rPr>
        <w:br/>
      </w:r>
      <w:r w:rsidR="0030684E">
        <w:rPr>
          <w:rFonts w:ascii="Arial" w:hAnsi="Arial" w:cs="Arial"/>
          <w:sz w:val="18"/>
          <w:szCs w:val="18"/>
        </w:rPr>
        <w:t>media</w:t>
      </w:r>
      <w:r w:rsidRPr="00460285">
        <w:rPr>
          <w:rFonts w:ascii="Arial" w:hAnsi="Arial" w:cs="Arial"/>
          <w:sz w:val="18"/>
          <w:szCs w:val="18"/>
        </w:rPr>
        <w:t>@unrr.cz</w:t>
      </w:r>
      <w:r w:rsidRPr="00460285">
        <w:rPr>
          <w:rFonts w:ascii="Arial" w:hAnsi="Arial" w:cs="Arial"/>
          <w:sz w:val="18"/>
          <w:szCs w:val="18"/>
        </w:rPr>
        <w:br/>
      </w:r>
    </w:p>
    <w:sectPr w:rsidR="00391FA6" w:rsidRPr="00460285" w:rsidSect="00AC64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851" w:left="1417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94ED" w14:textId="77777777" w:rsidR="00174F94" w:rsidRDefault="00174F94" w:rsidP="006B2CBF">
      <w:pPr>
        <w:spacing w:after="0" w:line="240" w:lineRule="auto"/>
      </w:pPr>
      <w:r>
        <w:separator/>
      </w:r>
    </w:p>
  </w:endnote>
  <w:endnote w:type="continuationSeparator" w:id="0">
    <w:p w14:paraId="21130334" w14:textId="77777777" w:rsidR="00174F94" w:rsidRDefault="00174F94" w:rsidP="006B2CBF">
      <w:pPr>
        <w:spacing w:after="0" w:line="240" w:lineRule="auto"/>
      </w:pPr>
      <w:r>
        <w:continuationSeparator/>
      </w:r>
    </w:p>
  </w:endnote>
  <w:endnote w:type="continuationNotice" w:id="1">
    <w:p w14:paraId="3EA677CE" w14:textId="77777777" w:rsidR="00174F94" w:rsidRDefault="00174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89FC" w14:textId="77777777" w:rsidR="00650A87" w:rsidRDefault="00650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099" w14:textId="6B3797BE" w:rsidR="00312ECB" w:rsidRDefault="00227510" w:rsidP="00032D9B">
    <w:pPr>
      <w:pStyle w:val="Zkladnodstavec"/>
      <w:spacing w:line="360" w:lineRule="auto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noProof/>
        <w:color w:val="808080" w:themeColor="background1" w:themeShade="80"/>
        <w:sz w:val="17"/>
        <w:szCs w:val="17"/>
      </w:rPr>
      <w:drawing>
        <wp:inline distT="0" distB="0" distL="0" distR="0" wp14:anchorId="0CBE181B" wp14:editId="1FC8339E">
          <wp:extent cx="391153" cy="219761"/>
          <wp:effectExtent l="0" t="0" r="9525" b="889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64" cy="2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C6FC7" w14:textId="1B7416A9" w:rsidR="00312ECB" w:rsidRPr="006F3D8E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 xml:space="preserve">Úřad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Národní rozpočtov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é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rad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y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+420 227 771 010</w:t>
    </w:r>
  </w:p>
  <w:p w14:paraId="05E9091A" w14:textId="584FBFF0" w:rsidR="00312ECB" w:rsidRPr="00A5131A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Holečkova 103/31, 150 00 Praha 5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podatelna@unnr.cz</w:t>
    </w:r>
  </w:p>
  <w:p w14:paraId="580EDBD2" w14:textId="24AB307D" w:rsidR="00032D9B" w:rsidRPr="00A5131A" w:rsidRDefault="00A5131A" w:rsidP="00A5131A">
    <w:pPr>
      <w:spacing w:line="360" w:lineRule="auto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www.</w:t>
    </w:r>
    <w:r w:rsidR="00287AD5">
      <w:rPr>
        <w:rFonts w:ascii="Arial" w:hAnsi="Arial" w:cs="Arial"/>
        <w:color w:val="808080" w:themeColor="background1" w:themeShade="80"/>
        <w:sz w:val="17"/>
        <w:szCs w:val="17"/>
      </w:rPr>
      <w:t>rozpoctovarada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.c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>z</w:t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ID datové schránky: mmu3ubg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begin"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instrText>PAGE   \* MERGEFORMAT</w:instrText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separate"/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t>1</w:t>
    </w:r>
    <w:r w:rsidR="0022724B"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0E0F" w14:textId="77777777" w:rsidR="00650A87" w:rsidRDefault="00650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7690" w14:textId="77777777" w:rsidR="00174F94" w:rsidRDefault="00174F94" w:rsidP="006B2CBF">
      <w:pPr>
        <w:spacing w:after="0" w:line="240" w:lineRule="auto"/>
      </w:pPr>
      <w:r>
        <w:separator/>
      </w:r>
    </w:p>
  </w:footnote>
  <w:footnote w:type="continuationSeparator" w:id="0">
    <w:p w14:paraId="4699D5C3" w14:textId="77777777" w:rsidR="00174F94" w:rsidRDefault="00174F94" w:rsidP="006B2CBF">
      <w:pPr>
        <w:spacing w:after="0" w:line="240" w:lineRule="auto"/>
      </w:pPr>
      <w:r>
        <w:continuationSeparator/>
      </w:r>
    </w:p>
  </w:footnote>
  <w:footnote w:type="continuationNotice" w:id="1">
    <w:p w14:paraId="264C930E" w14:textId="77777777" w:rsidR="00174F94" w:rsidRDefault="00174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2934" w14:textId="77777777" w:rsidR="00650A87" w:rsidRDefault="00650A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4CAF" w14:textId="77777777" w:rsidR="006B2CBF" w:rsidRDefault="006F16F2" w:rsidP="006B2CBF">
    <w:pPr>
      <w:pStyle w:val="Zhlav"/>
      <w:ind w:left="-567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F1174C8" wp14:editId="1BB9F7D9">
          <wp:simplePos x="0" y="0"/>
          <wp:positionH relativeFrom="column">
            <wp:posOffset>-343535</wp:posOffset>
          </wp:positionH>
          <wp:positionV relativeFrom="paragraph">
            <wp:posOffset>135890</wp:posOffset>
          </wp:positionV>
          <wp:extent cx="2856206" cy="13208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06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E131" w14:textId="77777777" w:rsidR="00650A87" w:rsidRDefault="00650A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BF"/>
    <w:rsid w:val="00024C9C"/>
    <w:rsid w:val="00024FF4"/>
    <w:rsid w:val="00032D9B"/>
    <w:rsid w:val="00174F94"/>
    <w:rsid w:val="001B3DF4"/>
    <w:rsid w:val="002164E2"/>
    <w:rsid w:val="0022724B"/>
    <w:rsid w:val="00227510"/>
    <w:rsid w:val="00287AD5"/>
    <w:rsid w:val="0030684E"/>
    <w:rsid w:val="003111F9"/>
    <w:rsid w:val="00312ECB"/>
    <w:rsid w:val="00341845"/>
    <w:rsid w:val="0035764A"/>
    <w:rsid w:val="00391FA6"/>
    <w:rsid w:val="003952ED"/>
    <w:rsid w:val="004011B7"/>
    <w:rsid w:val="00460285"/>
    <w:rsid w:val="00463CC1"/>
    <w:rsid w:val="004B6C03"/>
    <w:rsid w:val="004F70C6"/>
    <w:rsid w:val="00521AEB"/>
    <w:rsid w:val="00555CFB"/>
    <w:rsid w:val="005A1149"/>
    <w:rsid w:val="005B3E86"/>
    <w:rsid w:val="0060532F"/>
    <w:rsid w:val="00641082"/>
    <w:rsid w:val="00650A87"/>
    <w:rsid w:val="006B2CBF"/>
    <w:rsid w:val="006D276E"/>
    <w:rsid w:val="006F16F2"/>
    <w:rsid w:val="006F3D8E"/>
    <w:rsid w:val="007113E6"/>
    <w:rsid w:val="00796953"/>
    <w:rsid w:val="00862F6D"/>
    <w:rsid w:val="008A61C8"/>
    <w:rsid w:val="00906939"/>
    <w:rsid w:val="00931C1A"/>
    <w:rsid w:val="0099673F"/>
    <w:rsid w:val="009C0F04"/>
    <w:rsid w:val="00A5131A"/>
    <w:rsid w:val="00A91162"/>
    <w:rsid w:val="00AC6447"/>
    <w:rsid w:val="00B17826"/>
    <w:rsid w:val="00B72D07"/>
    <w:rsid w:val="00BA274A"/>
    <w:rsid w:val="00BB1287"/>
    <w:rsid w:val="00C16583"/>
    <w:rsid w:val="00C24EDF"/>
    <w:rsid w:val="00CE2923"/>
    <w:rsid w:val="00CF76C0"/>
    <w:rsid w:val="00D00F48"/>
    <w:rsid w:val="00D736BD"/>
    <w:rsid w:val="00D83CAF"/>
    <w:rsid w:val="00D97968"/>
    <w:rsid w:val="00DC3163"/>
    <w:rsid w:val="00DF2AC7"/>
    <w:rsid w:val="00E643CD"/>
    <w:rsid w:val="00E77B1B"/>
    <w:rsid w:val="00E95890"/>
    <w:rsid w:val="00F17E93"/>
    <w:rsid w:val="00F81313"/>
    <w:rsid w:val="00F876BA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B76A"/>
  <w15:chartTrackingRefBased/>
  <w15:docId w15:val="{17F242D4-F034-4445-912D-A621295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CBF"/>
  </w:style>
  <w:style w:type="paragraph" w:styleId="Zpat">
    <w:name w:val="footer"/>
    <w:basedOn w:val="Normln"/>
    <w:link w:val="Zpat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CBF"/>
  </w:style>
  <w:style w:type="paragraph" w:customStyle="1" w:styleId="Zkladnodstavec">
    <w:name w:val="[Základní odstavec]"/>
    <w:basedOn w:val="Normln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CFB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460285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BntextCharCharCharChar">
    <w:name w:val="Běžný text Char Char Char Char"/>
    <w:basedOn w:val="Normln"/>
    <w:rsid w:val="00D97968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unrr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akonyprolidi.cz/cs/2017-2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2" ma:contentTypeDescription="Vytvoří nový dokument" ma:contentTypeScope="" ma:versionID="e7762a68a82f6bfbab7e3ab5e4d8199c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2e0feb15ec72d502c6475ec23246da18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5D87-B16D-47DC-B96F-7D38ED5B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54c68d60-7d63-4002-8e14-51434419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Petrásková</dc:creator>
  <cp:keywords/>
  <dc:description/>
  <cp:lastModifiedBy>Hricová Jana</cp:lastModifiedBy>
  <cp:revision>26</cp:revision>
  <cp:lastPrinted>2021-12-14T14:00:00Z</cp:lastPrinted>
  <dcterms:created xsi:type="dcterms:W3CDTF">2021-12-14T13:35:00Z</dcterms:created>
  <dcterms:modified xsi:type="dcterms:W3CDTF">2022-01-05T11:36:00Z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</Properties>
</file>